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DE" w:rsidRPr="007D4D07" w:rsidRDefault="00EF46DE" w:rsidP="00D47EA1">
      <w:pPr>
        <w:jc w:val="center"/>
        <w:rPr>
          <w:b/>
          <w:sz w:val="32"/>
          <w:szCs w:val="32"/>
        </w:rPr>
      </w:pPr>
      <w:r w:rsidRPr="007D4D07">
        <w:rPr>
          <w:rFonts w:hint="eastAsia"/>
          <w:b/>
          <w:sz w:val="32"/>
          <w:szCs w:val="32"/>
        </w:rPr>
        <w:t>超星期刊试用说明</w:t>
      </w:r>
    </w:p>
    <w:p w:rsidR="00EF46DE" w:rsidRPr="00032DED" w:rsidRDefault="00EF46DE" w:rsidP="00D47EA1">
      <w:pPr>
        <w:spacing w:line="240" w:lineRule="auto"/>
        <w:rPr>
          <w:rFonts w:ascii="宋体" w:cs="宋体"/>
          <w:b/>
          <w:kern w:val="0"/>
          <w:szCs w:val="24"/>
        </w:rPr>
      </w:pPr>
      <w:r w:rsidRPr="00032DED">
        <w:rPr>
          <w:rFonts w:ascii="宋体" w:hAnsi="宋体" w:cs="宋体" w:hint="eastAsia"/>
          <w:b/>
          <w:kern w:val="0"/>
          <w:szCs w:val="24"/>
        </w:rPr>
        <w:t>超星期刊访问网址：</w:t>
      </w:r>
      <w:hyperlink r:id="rId4" w:history="1">
        <w:r w:rsidRPr="002B44B5">
          <w:rPr>
            <w:rStyle w:val="Hyperlink"/>
            <w:rFonts w:ascii="宋体" w:hAnsi="宋体" w:cs="宋体"/>
            <w:b/>
            <w:kern w:val="0"/>
            <w:szCs w:val="24"/>
          </w:rPr>
          <w:t>http://qikan.chaoxing.com/</w:t>
        </w:r>
      </w:hyperlink>
      <w:r>
        <w:rPr>
          <w:rFonts w:ascii="宋体" w:hAnsi="宋体" w:cs="宋体"/>
          <w:b/>
          <w:kern w:val="0"/>
          <w:szCs w:val="24"/>
        </w:rPr>
        <w:t xml:space="preserve"> </w:t>
      </w:r>
    </w:p>
    <w:p w:rsidR="00EF46DE" w:rsidRPr="00D47EA1" w:rsidRDefault="00EF46DE" w:rsidP="00D47EA1">
      <w:pPr>
        <w:spacing w:line="240" w:lineRule="auto"/>
        <w:ind w:firstLine="480"/>
        <w:rPr>
          <w:rFonts w:ascii="宋体" w:cs="宋体"/>
          <w:kern w:val="0"/>
          <w:szCs w:val="24"/>
        </w:rPr>
      </w:pPr>
      <w:r w:rsidRPr="00D47EA1">
        <w:rPr>
          <w:rFonts w:ascii="宋体" w:hAnsi="宋体" w:cs="宋体" w:hint="eastAsia"/>
          <w:kern w:val="0"/>
          <w:szCs w:val="24"/>
        </w:rPr>
        <w:t>超星期刊以具有时代特征的流媒体格式多终端同步出版，无并发、使用次数、时间、空间等的限制；功能服务方面，超星期刊的全新服务模式，重点解决个性化阅读需求的采集、专业化阅读线索和阅读方案的提供、社区化阅读的交流与传播、线上阅读和线下阅读的互动以及知识的全媒体解读与可视化呈现，开创全新移动开放评价体系；全新增值服务方面，超星期刊平台是基于互联网的智慧服务平台，该平台为用户提供全流程、自助式、智能化的专题汇编功能，快速实现对各类文献的检索与筛选、分类与管理、汇编与创作、合成与阅读的域专题编创，以帮助用户快速学习和传播自己的知识成果。</w:t>
      </w:r>
    </w:p>
    <w:p w:rsidR="00EF46DE" w:rsidRPr="00D47EA1" w:rsidRDefault="00EF46DE" w:rsidP="00D47EA1">
      <w:pPr>
        <w:spacing w:line="240" w:lineRule="auto"/>
        <w:ind w:firstLine="480"/>
        <w:rPr>
          <w:rFonts w:ascii="宋体" w:cs="宋体"/>
          <w:kern w:val="0"/>
          <w:szCs w:val="24"/>
        </w:rPr>
      </w:pPr>
      <w:r w:rsidRPr="00D47EA1">
        <w:rPr>
          <w:rFonts w:ascii="宋体" w:hAnsi="宋体" w:cs="宋体" w:hint="eastAsia"/>
          <w:szCs w:val="24"/>
        </w:rPr>
        <w:t>超星期刊项目自</w:t>
      </w:r>
      <w:r w:rsidRPr="00D47EA1">
        <w:rPr>
          <w:rFonts w:ascii="宋体" w:hAnsi="宋体" w:cs="宋体"/>
          <w:szCs w:val="24"/>
        </w:rPr>
        <w:t>2015</w:t>
      </w:r>
      <w:r w:rsidRPr="00D47EA1">
        <w:rPr>
          <w:rFonts w:ascii="宋体" w:hAnsi="宋体" w:cs="宋体" w:hint="eastAsia"/>
          <w:szCs w:val="24"/>
        </w:rPr>
        <w:t>年</w:t>
      </w:r>
      <w:r w:rsidRPr="00D47EA1">
        <w:rPr>
          <w:rFonts w:ascii="宋体" w:hAnsi="宋体" w:cs="宋体"/>
          <w:szCs w:val="24"/>
        </w:rPr>
        <w:t>5</w:t>
      </w:r>
      <w:r w:rsidRPr="00D47EA1">
        <w:rPr>
          <w:rFonts w:ascii="宋体" w:hAnsi="宋体" w:cs="宋体" w:hint="eastAsia"/>
          <w:szCs w:val="24"/>
        </w:rPr>
        <w:t>月启动以来，得到了广大学术界、期刊界和出版界专家、学者的大力支持，</w:t>
      </w:r>
      <w:r w:rsidRPr="00D47EA1">
        <w:rPr>
          <w:rFonts w:ascii="宋体" w:hAnsi="宋体" w:cs="宋体" w:hint="eastAsia"/>
          <w:kern w:val="0"/>
          <w:szCs w:val="24"/>
        </w:rPr>
        <w:t>截至目前收录总量超过</w:t>
      </w:r>
      <w:r w:rsidRPr="00D47EA1">
        <w:rPr>
          <w:rFonts w:ascii="宋体" w:hAnsi="宋体" w:cs="宋体"/>
          <w:kern w:val="0"/>
          <w:szCs w:val="24"/>
        </w:rPr>
        <w:t>6500</w:t>
      </w:r>
      <w:r w:rsidRPr="00D47EA1">
        <w:rPr>
          <w:rFonts w:ascii="宋体" w:hAnsi="宋体" w:cs="宋体" w:hint="eastAsia"/>
          <w:kern w:val="0"/>
          <w:szCs w:val="24"/>
        </w:rPr>
        <w:t>种，其中核心期刊超过</w:t>
      </w:r>
      <w:r w:rsidRPr="00D47EA1">
        <w:rPr>
          <w:rFonts w:ascii="宋体" w:hAnsi="宋体" w:cs="宋体"/>
          <w:kern w:val="0"/>
          <w:szCs w:val="24"/>
        </w:rPr>
        <w:t>13</w:t>
      </w:r>
      <w:r w:rsidRPr="00D47EA1">
        <w:rPr>
          <w:rFonts w:ascii="宋体" w:cs="宋体"/>
          <w:kern w:val="0"/>
          <w:szCs w:val="24"/>
        </w:rPr>
        <w:t>00</w:t>
      </w:r>
      <w:r w:rsidRPr="00D47EA1">
        <w:rPr>
          <w:rFonts w:ascii="宋体" w:hAnsi="宋体" w:cs="宋体" w:hint="eastAsia"/>
          <w:kern w:val="0"/>
          <w:szCs w:val="24"/>
        </w:rPr>
        <w:t>种，独有期刊</w:t>
      </w:r>
      <w:r w:rsidRPr="00D47EA1">
        <w:rPr>
          <w:rFonts w:ascii="宋体" w:hAnsi="宋体" w:cs="宋体"/>
          <w:kern w:val="0"/>
          <w:szCs w:val="24"/>
        </w:rPr>
        <w:t>734</w:t>
      </w:r>
      <w:r w:rsidRPr="00D47EA1">
        <w:rPr>
          <w:rFonts w:ascii="宋体" w:hAnsi="宋体" w:cs="宋体" w:hint="eastAsia"/>
          <w:kern w:val="0"/>
          <w:szCs w:val="24"/>
        </w:rPr>
        <w:t>种，预计</w:t>
      </w:r>
      <w:r w:rsidRPr="00D47EA1">
        <w:rPr>
          <w:rFonts w:ascii="宋体" w:hAnsi="宋体" w:cs="宋体"/>
          <w:kern w:val="0"/>
          <w:szCs w:val="24"/>
        </w:rPr>
        <w:t>2018</w:t>
      </w:r>
      <w:r w:rsidRPr="00D47EA1">
        <w:rPr>
          <w:rFonts w:ascii="宋体" w:hAnsi="宋体" w:cs="宋体" w:hint="eastAsia"/>
          <w:kern w:val="0"/>
          <w:szCs w:val="24"/>
        </w:rPr>
        <w:t>年收录总量将达到</w:t>
      </w:r>
      <w:r w:rsidRPr="00D47EA1">
        <w:rPr>
          <w:rFonts w:ascii="宋体" w:hAnsi="宋体" w:cs="宋体"/>
          <w:kern w:val="0"/>
          <w:szCs w:val="24"/>
        </w:rPr>
        <w:t>8000</w:t>
      </w:r>
      <w:r w:rsidRPr="00D47EA1">
        <w:rPr>
          <w:rFonts w:ascii="宋体" w:hAnsi="宋体" w:cs="宋体" w:hint="eastAsia"/>
          <w:kern w:val="0"/>
          <w:szCs w:val="24"/>
        </w:rPr>
        <w:t>种。</w:t>
      </w:r>
    </w:p>
    <w:p w:rsidR="00EF46DE" w:rsidRPr="00D47EA1" w:rsidRDefault="00EF46DE" w:rsidP="00D47EA1">
      <w:pPr>
        <w:spacing w:line="240" w:lineRule="auto"/>
        <w:ind w:firstLine="480"/>
        <w:rPr>
          <w:rFonts w:ascii="宋体" w:cs="宋体"/>
          <w:kern w:val="0"/>
          <w:szCs w:val="24"/>
        </w:rPr>
      </w:pPr>
      <w:r w:rsidRPr="00D47EA1">
        <w:rPr>
          <w:rFonts w:ascii="宋体" w:hAnsi="宋体" w:cs="宋体" w:hint="eastAsia"/>
          <w:kern w:val="0"/>
          <w:szCs w:val="24"/>
        </w:rPr>
        <w:t>综上所述，超星期刊从供给侧、内容的精准提供以及知识服务的角度出发，打破了传统业务的信息壁垒，建立了优质资源的评价体系，形成了供销的直通环境，打通了</w:t>
      </w:r>
      <w:r w:rsidRPr="00D47EA1">
        <w:rPr>
          <w:rFonts w:ascii="宋体" w:hAnsi="宋体" w:cs="宋体"/>
          <w:kern w:val="0"/>
          <w:szCs w:val="24"/>
        </w:rPr>
        <w:t>B to B</w:t>
      </w:r>
      <w:r w:rsidRPr="00D47EA1">
        <w:rPr>
          <w:rFonts w:ascii="宋体" w:hAnsi="宋体" w:cs="宋体" w:hint="eastAsia"/>
          <w:kern w:val="0"/>
          <w:szCs w:val="24"/>
        </w:rPr>
        <w:t>优质内容的时实供给通道，使得图书馆阅读服务嵌入到学校的整个教学与科研系统中，构成了现代图书馆业务的新生态。</w:t>
      </w:r>
    </w:p>
    <w:p w:rsidR="00EF46DE" w:rsidRPr="00032DED" w:rsidRDefault="00EF46DE" w:rsidP="00032DED">
      <w:pPr>
        <w:spacing w:line="240" w:lineRule="auto"/>
        <w:rPr>
          <w:rFonts w:ascii="宋体" w:cs="宋体"/>
          <w:b/>
          <w:kern w:val="0"/>
          <w:szCs w:val="24"/>
        </w:rPr>
      </w:pPr>
      <w:r w:rsidRPr="00032DED">
        <w:rPr>
          <w:rFonts w:ascii="宋体" w:hAnsi="宋体" w:cs="宋体" w:hint="eastAsia"/>
          <w:b/>
          <w:kern w:val="0"/>
          <w:szCs w:val="24"/>
        </w:rPr>
        <w:t>超星期刊特点：</w:t>
      </w:r>
    </w:p>
    <w:p w:rsidR="00EF46DE" w:rsidRPr="00032DED" w:rsidRDefault="00EF46DE" w:rsidP="00032DED">
      <w:pPr>
        <w:spacing w:line="240" w:lineRule="auto"/>
        <w:ind w:leftChars="8" w:left="19" w:firstLineChars="200" w:firstLine="482"/>
        <w:rPr>
          <w:rFonts w:ascii="宋体" w:hAnsi="宋体" w:cs="宋体"/>
          <w:b/>
          <w:kern w:val="0"/>
          <w:szCs w:val="24"/>
        </w:rPr>
      </w:pPr>
      <w:r w:rsidRPr="00032DED">
        <w:rPr>
          <w:rFonts w:ascii="宋体" w:hAnsi="宋体" w:cs="宋体" w:hint="eastAsia"/>
          <w:b/>
          <w:kern w:val="0"/>
          <w:szCs w:val="24"/>
        </w:rPr>
        <w:t>收录刊种：</w:t>
      </w:r>
      <w:r w:rsidRPr="00032DED">
        <w:rPr>
          <w:rFonts w:ascii="宋体" w:hAnsi="宋体" w:cs="宋体"/>
          <w:b/>
          <w:kern w:val="0"/>
          <w:szCs w:val="24"/>
        </w:rPr>
        <w:t xml:space="preserve">     </w:t>
      </w:r>
    </w:p>
    <w:p w:rsidR="00EF46DE" w:rsidRPr="00D47EA1" w:rsidRDefault="00EF46DE" w:rsidP="00032DED">
      <w:pPr>
        <w:spacing w:line="240" w:lineRule="auto"/>
        <w:ind w:leftChars="8" w:left="19" w:firstLineChars="200" w:firstLine="480"/>
        <w:rPr>
          <w:rFonts w:ascii="宋体" w:cs="宋体"/>
          <w:kern w:val="0"/>
          <w:szCs w:val="24"/>
        </w:rPr>
      </w:pPr>
      <w:r w:rsidRPr="00D47EA1">
        <w:rPr>
          <w:rFonts w:ascii="宋体" w:hAnsi="宋体" w:cs="宋体" w:hint="eastAsia"/>
          <w:kern w:val="0"/>
          <w:szCs w:val="24"/>
        </w:rPr>
        <w:t>超星期刊两年完成收录总量</w:t>
      </w:r>
      <w:r w:rsidRPr="00D47EA1">
        <w:rPr>
          <w:rFonts w:ascii="宋体" w:hAnsi="宋体" w:cs="宋体"/>
          <w:kern w:val="0"/>
          <w:szCs w:val="24"/>
        </w:rPr>
        <w:t>6500</w:t>
      </w:r>
      <w:r w:rsidRPr="00D47EA1">
        <w:rPr>
          <w:rFonts w:ascii="宋体" w:hAnsi="宋体" w:cs="宋体" w:hint="eastAsia"/>
          <w:kern w:val="0"/>
          <w:szCs w:val="24"/>
        </w:rPr>
        <w:t>种，其中核心期刊</w:t>
      </w:r>
      <w:r w:rsidRPr="00D47EA1">
        <w:rPr>
          <w:rFonts w:ascii="宋体" w:hAnsi="宋体" w:cs="宋体"/>
          <w:kern w:val="0"/>
          <w:szCs w:val="24"/>
        </w:rPr>
        <w:t>1300</w:t>
      </w:r>
      <w:r w:rsidRPr="00D47EA1">
        <w:rPr>
          <w:rFonts w:ascii="宋体" w:hAnsi="宋体" w:cs="宋体" w:hint="eastAsia"/>
          <w:kern w:val="0"/>
          <w:szCs w:val="24"/>
        </w:rPr>
        <w:t>种、独有期刊</w:t>
      </w:r>
      <w:r w:rsidRPr="00D47EA1">
        <w:rPr>
          <w:rFonts w:ascii="宋体" w:hAnsi="宋体" w:cs="宋体"/>
          <w:kern w:val="0"/>
          <w:szCs w:val="24"/>
        </w:rPr>
        <w:t>734</w:t>
      </w:r>
      <w:r w:rsidRPr="00D47EA1">
        <w:rPr>
          <w:rFonts w:ascii="宋体" w:hAnsi="宋体" w:cs="宋体" w:hint="eastAsia"/>
          <w:kern w:val="0"/>
          <w:szCs w:val="24"/>
        </w:rPr>
        <w:t>种。</w:t>
      </w:r>
    </w:p>
    <w:p w:rsidR="00EF46DE" w:rsidRPr="00032DED" w:rsidRDefault="00EF46DE" w:rsidP="00032DED">
      <w:pPr>
        <w:spacing w:line="240" w:lineRule="auto"/>
        <w:ind w:leftChars="8" w:left="19" w:firstLineChars="200" w:firstLine="482"/>
        <w:rPr>
          <w:rFonts w:ascii="宋体" w:cs="宋体"/>
          <w:b/>
          <w:kern w:val="0"/>
          <w:szCs w:val="24"/>
        </w:rPr>
      </w:pPr>
      <w:r w:rsidRPr="00032DED">
        <w:rPr>
          <w:rFonts w:ascii="宋体" w:hAnsi="宋体" w:cs="宋体" w:hint="eastAsia"/>
          <w:b/>
          <w:kern w:val="0"/>
          <w:szCs w:val="24"/>
        </w:rPr>
        <w:t>数据格式：</w:t>
      </w:r>
    </w:p>
    <w:p w:rsidR="00EF46DE" w:rsidRPr="00D47EA1" w:rsidRDefault="00EF46DE" w:rsidP="00032DED">
      <w:pPr>
        <w:spacing w:line="240" w:lineRule="auto"/>
        <w:ind w:leftChars="8" w:left="19"/>
        <w:rPr>
          <w:rFonts w:asci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 xml:space="preserve">    </w:t>
      </w:r>
      <w:r w:rsidRPr="00D47EA1">
        <w:rPr>
          <w:rFonts w:ascii="宋体" w:hAnsi="宋体" w:cs="宋体" w:hint="eastAsia"/>
          <w:kern w:val="0"/>
          <w:szCs w:val="24"/>
        </w:rPr>
        <w:t>具有时代特征的流媒体格式，同时保留</w:t>
      </w:r>
      <w:r w:rsidRPr="00D47EA1">
        <w:rPr>
          <w:rFonts w:ascii="宋体" w:hAnsi="宋体" w:cs="宋体"/>
          <w:kern w:val="0"/>
          <w:szCs w:val="24"/>
        </w:rPr>
        <w:t>PDF</w:t>
      </w:r>
      <w:r w:rsidRPr="00D47EA1">
        <w:rPr>
          <w:rFonts w:ascii="宋体" w:hAnsi="宋体" w:cs="宋体" w:hint="eastAsia"/>
          <w:kern w:val="0"/>
          <w:szCs w:val="24"/>
        </w:rPr>
        <w:t>等传统出版格式，顺畅且节省流量。</w:t>
      </w:r>
    </w:p>
    <w:p w:rsidR="00EF46DE" w:rsidRPr="00032DED" w:rsidRDefault="00EF46DE" w:rsidP="00032DED">
      <w:pPr>
        <w:spacing w:line="240" w:lineRule="auto"/>
        <w:ind w:leftChars="200" w:left="1998" w:hangingChars="630" w:hanging="1518"/>
        <w:rPr>
          <w:rFonts w:ascii="宋体" w:cs="宋体"/>
          <w:b/>
          <w:kern w:val="0"/>
          <w:szCs w:val="24"/>
        </w:rPr>
      </w:pPr>
      <w:r w:rsidRPr="00032DED">
        <w:rPr>
          <w:rFonts w:ascii="宋体" w:hAnsi="宋体" w:cs="宋体" w:hint="eastAsia"/>
          <w:b/>
          <w:kern w:val="0"/>
          <w:szCs w:val="24"/>
        </w:rPr>
        <w:t>学术共同体：</w:t>
      </w:r>
      <w:r w:rsidRPr="00032DED">
        <w:rPr>
          <w:rFonts w:ascii="宋体" w:hAnsi="宋体" w:cs="宋体"/>
          <w:b/>
          <w:kern w:val="0"/>
          <w:szCs w:val="24"/>
        </w:rPr>
        <w:t xml:space="preserve">   </w:t>
      </w:r>
    </w:p>
    <w:p w:rsidR="00EF46DE" w:rsidRPr="00D47EA1" w:rsidRDefault="00EF46DE" w:rsidP="00032DED">
      <w:pPr>
        <w:spacing w:line="240" w:lineRule="auto"/>
        <w:ind w:leftChars="200" w:left="480"/>
      </w:pPr>
      <w:r w:rsidRPr="00D47EA1">
        <w:rPr>
          <w:rFonts w:hint="eastAsia"/>
        </w:rPr>
        <w:t>移动服务平台支持读者、作者、编者在线实时交流互动，基于小组交流圈实现对学术问题的集中思考、判断、分析、协同与执行。</w:t>
      </w:r>
    </w:p>
    <w:p w:rsidR="00EF46DE" w:rsidRPr="00032DED" w:rsidRDefault="00EF46DE" w:rsidP="00032DED">
      <w:pPr>
        <w:spacing w:line="240" w:lineRule="auto"/>
        <w:ind w:firstLineChars="200" w:firstLine="482"/>
        <w:rPr>
          <w:b/>
        </w:rPr>
      </w:pPr>
      <w:r w:rsidRPr="00032DED">
        <w:rPr>
          <w:rFonts w:hint="eastAsia"/>
          <w:b/>
        </w:rPr>
        <w:t>移动开放评价体系：</w:t>
      </w:r>
      <w:r w:rsidRPr="00032DED">
        <w:rPr>
          <w:b/>
        </w:rPr>
        <w:t xml:space="preserve">  </w:t>
      </w:r>
    </w:p>
    <w:p w:rsidR="00EF46DE" w:rsidRPr="00D47EA1" w:rsidRDefault="00EF46DE" w:rsidP="00032DED">
      <w:pPr>
        <w:spacing w:line="240" w:lineRule="auto"/>
        <w:ind w:left="480" w:hangingChars="200" w:hanging="480"/>
      </w:pPr>
      <w:r>
        <w:t xml:space="preserve">    </w:t>
      </w:r>
      <w:r w:rsidRPr="00D47EA1">
        <w:rPr>
          <w:rFonts w:hint="eastAsia"/>
        </w:rPr>
        <w:t>为读者提供文章的引用、转发、评论、赞赏、浏览量等评价数据，全方位多维度的按不同脉络体系对期刊文章进行分类统计分析。</w:t>
      </w:r>
    </w:p>
    <w:p w:rsidR="00EF46DE" w:rsidRPr="00032DED" w:rsidRDefault="00EF46DE" w:rsidP="00032DED">
      <w:pPr>
        <w:spacing w:line="240" w:lineRule="auto"/>
        <w:ind w:leftChars="200" w:left="480"/>
        <w:rPr>
          <w:b/>
        </w:rPr>
      </w:pPr>
      <w:r w:rsidRPr="00032DED">
        <w:rPr>
          <w:rFonts w:hint="eastAsia"/>
          <w:b/>
        </w:rPr>
        <w:t>文章分享</w:t>
      </w:r>
      <w:r>
        <w:rPr>
          <w:rFonts w:hint="eastAsia"/>
          <w:b/>
        </w:rPr>
        <w:t>（手机客户端）</w:t>
      </w:r>
      <w:r w:rsidRPr="00032DED">
        <w:rPr>
          <w:rFonts w:hint="eastAsia"/>
          <w:b/>
        </w:rPr>
        <w:t>：</w:t>
      </w:r>
    </w:p>
    <w:p w:rsidR="00EF46DE" w:rsidRPr="00D47EA1" w:rsidRDefault="00EF46DE" w:rsidP="00032DED">
      <w:pPr>
        <w:spacing w:line="240" w:lineRule="auto"/>
        <w:ind w:leftChars="200" w:left="480"/>
      </w:pPr>
      <w:r w:rsidRPr="00D47EA1">
        <w:rPr>
          <w:rFonts w:hint="eastAsia"/>
        </w:rPr>
        <w:t>期刊文章能直接导入到教学课程中；读者可以将优秀的期刊文章转发至笔记、小组、消息、微信、</w:t>
      </w:r>
      <w:r w:rsidRPr="00D47EA1">
        <w:t>QQ</w:t>
      </w:r>
      <w:r w:rsidRPr="00D47EA1">
        <w:rPr>
          <w:rFonts w:hint="eastAsia"/>
        </w:rPr>
        <w:t>，并能通过其它社交媒体平台直接打开阅读，实现优质内容的智慧分享。</w:t>
      </w:r>
    </w:p>
    <w:p w:rsidR="00EF46DE" w:rsidRDefault="00EF46DE" w:rsidP="00032DED">
      <w:pPr>
        <w:spacing w:line="240" w:lineRule="auto"/>
        <w:ind w:firstLineChars="200" w:firstLine="482"/>
      </w:pPr>
      <w:r w:rsidRPr="00032DED">
        <w:rPr>
          <w:rFonts w:hint="eastAsia"/>
          <w:b/>
        </w:rPr>
        <w:t>大数据可视化分析：</w:t>
      </w:r>
      <w:r>
        <w:t xml:space="preserve">      </w:t>
      </w:r>
    </w:p>
    <w:p w:rsidR="00EF46DE" w:rsidRDefault="00EF46DE" w:rsidP="00032DED">
      <w:pPr>
        <w:spacing w:line="240" w:lineRule="auto"/>
        <w:ind w:firstLineChars="200" w:firstLine="480"/>
      </w:pPr>
      <w:r w:rsidRPr="00D47EA1">
        <w:rPr>
          <w:rFonts w:hint="eastAsia"/>
        </w:rPr>
        <w:t>超星期刊对刊物系统性的梳理，融入了大数据可视化回溯分析技术。</w:t>
      </w:r>
    </w:p>
    <w:p w:rsidR="00EF46DE" w:rsidRDefault="00EF46DE" w:rsidP="00032DED">
      <w:pPr>
        <w:spacing w:line="240" w:lineRule="auto"/>
        <w:ind w:firstLineChars="200" w:firstLine="482"/>
      </w:pPr>
      <w:r w:rsidRPr="00032DED">
        <w:rPr>
          <w:rFonts w:hint="eastAsia"/>
          <w:b/>
        </w:rPr>
        <w:t>域出版：</w:t>
      </w:r>
      <w:r w:rsidRPr="00D47EA1">
        <w:tab/>
      </w:r>
    </w:p>
    <w:p w:rsidR="00EF46DE" w:rsidRPr="00D47EA1" w:rsidRDefault="00EF46DE" w:rsidP="00032DED">
      <w:pPr>
        <w:spacing w:line="240" w:lineRule="auto"/>
        <w:ind w:leftChars="200" w:left="480"/>
      </w:pPr>
      <w:r w:rsidRPr="00D47EA1">
        <w:rPr>
          <w:rFonts w:hint="eastAsia"/>
        </w:rPr>
        <w:t>超星期刊服务平台上有富媒体形式的学科专题，为读者推荐热点、焦点的学术前沿内容；读者可挑选优质期刊文章一键汇编成专题。</w:t>
      </w:r>
    </w:p>
    <w:p w:rsidR="00EF46DE" w:rsidRPr="00D47EA1" w:rsidRDefault="00EF46DE" w:rsidP="000F7A22">
      <w:pPr>
        <w:spacing w:line="240" w:lineRule="auto"/>
        <w:ind w:left="480" w:hangingChars="200" w:hanging="480"/>
      </w:pPr>
      <w:r w:rsidRPr="00D47EA1">
        <w:tab/>
      </w:r>
      <w:r w:rsidRPr="00D47EA1">
        <w:rPr>
          <w:rFonts w:hint="eastAsia"/>
        </w:rPr>
        <w:t>域搜索</w:t>
      </w:r>
      <w:r w:rsidRPr="00D47EA1">
        <w:tab/>
      </w:r>
      <w:r>
        <w:t xml:space="preserve"> </w:t>
      </w:r>
      <w:r w:rsidRPr="00D47EA1">
        <w:rPr>
          <w:rFonts w:hint="eastAsia"/>
        </w:rPr>
        <w:t>知识关联、立体矩阵网络形式呈现。利用主题聚合和知识分类，实现主题检索和分类检索的双向切换，为实现所需内容查全查准提供智能支撑。</w:t>
      </w:r>
    </w:p>
    <w:p w:rsidR="00EF46DE" w:rsidRPr="00D47EA1" w:rsidRDefault="00EF46DE" w:rsidP="00032DED">
      <w:pPr>
        <w:spacing w:line="240" w:lineRule="auto"/>
      </w:pPr>
      <w:r w:rsidRPr="00D47EA1">
        <w:tab/>
      </w:r>
      <w:r w:rsidRPr="00D47EA1">
        <w:rPr>
          <w:rFonts w:hint="eastAsia"/>
        </w:rPr>
        <w:t>全终端</w:t>
      </w:r>
      <w:r w:rsidRPr="00D47EA1">
        <w:tab/>
      </w:r>
      <w:r>
        <w:t xml:space="preserve"> </w:t>
      </w:r>
      <w:r w:rsidRPr="00D47EA1">
        <w:t>PC</w:t>
      </w:r>
      <w:r w:rsidRPr="00D47EA1">
        <w:rPr>
          <w:rFonts w:hint="eastAsia"/>
        </w:rPr>
        <w:t>端、手机、</w:t>
      </w:r>
      <w:r w:rsidRPr="00D47EA1">
        <w:t>Pad</w:t>
      </w:r>
      <w:r w:rsidRPr="00D47EA1">
        <w:rPr>
          <w:rFonts w:hint="eastAsia"/>
        </w:rPr>
        <w:t>、歌德机等多终端一体化，满足读者各种需求。</w:t>
      </w:r>
    </w:p>
    <w:p w:rsidR="00EF46DE" w:rsidRDefault="00EF46DE" w:rsidP="00F23861">
      <w:pPr>
        <w:spacing w:line="240" w:lineRule="auto"/>
        <w:ind w:leftChars="200" w:left="480"/>
      </w:pPr>
      <w:r w:rsidRPr="00D47EA1">
        <w:rPr>
          <w:rFonts w:hint="eastAsia"/>
        </w:rPr>
        <w:t>无使用限制</w:t>
      </w:r>
      <w:r w:rsidRPr="00D47EA1">
        <w:tab/>
      </w:r>
      <w:bookmarkStart w:id="0" w:name="_GoBack"/>
      <w:bookmarkEnd w:id="0"/>
      <w:r w:rsidRPr="00D47EA1">
        <w:rPr>
          <w:rFonts w:hint="eastAsia"/>
        </w:rPr>
        <w:t>超星期刊依托多种载体，实现无并发、无下载次数限制，不受时间、空间和形态限制。</w:t>
      </w:r>
    </w:p>
    <w:sectPr w:rsidR="00EF46DE" w:rsidSect="00D47EA1">
      <w:pgSz w:w="11906" w:h="16838"/>
      <w:pgMar w:top="1440" w:right="707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EA1"/>
    <w:rsid w:val="00032DED"/>
    <w:rsid w:val="000F7A22"/>
    <w:rsid w:val="002B44B5"/>
    <w:rsid w:val="002C23B5"/>
    <w:rsid w:val="00661307"/>
    <w:rsid w:val="006B68F4"/>
    <w:rsid w:val="007D4D07"/>
    <w:rsid w:val="00AA6F39"/>
    <w:rsid w:val="00D47EA1"/>
    <w:rsid w:val="00EF46DE"/>
    <w:rsid w:val="00F2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A1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7A2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ikan.chaox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超星期刊试用说明</dc:title>
  <dc:subject/>
  <dc:creator>hengshuo zhang</dc:creator>
  <cp:keywords/>
  <dc:description/>
  <cp:lastModifiedBy>yxd</cp:lastModifiedBy>
  <cp:revision>2</cp:revision>
  <dcterms:created xsi:type="dcterms:W3CDTF">2017-06-06T02:48:00Z</dcterms:created>
  <dcterms:modified xsi:type="dcterms:W3CDTF">2017-06-06T02:48:00Z</dcterms:modified>
</cp:coreProperties>
</file>