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2018世界读书日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“泉城喜阅，爱上阅读”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-----阳泉市“首届阅读马拉松”活动</w:t>
      </w:r>
    </w:p>
    <w:tbl>
      <w:tblPr>
        <w:tblStyle w:val="4"/>
        <w:tblpPr w:leftFromText="180" w:rightFromText="180" w:vertAnchor="text" w:horzAnchor="page" w:tblpX="1657" w:tblpY="396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34"/>
        <w:gridCol w:w="1420"/>
        <w:gridCol w:w="1420"/>
        <w:gridCol w:w="180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参赛地点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（自选）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06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三个线下报名的地点：市图书馆，市新华书店，喜阅书吧。</w:t>
      </w:r>
    </w:p>
    <w:p>
      <w:pPr>
        <w:jc w:val="both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0"/>
          <w:szCs w:val="30"/>
          <w:lang w:val="en-US" w:eastAsia="zh-CN"/>
        </w:rPr>
        <w:t>选手比赛须知：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1.您的年龄需在15岁以上，身体健康，有足够体力和精力完成比赛。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2.比赛时间：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 xml:space="preserve">2018年4月22日 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3.参赛地点：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阳泉市图书馆四层多媒体研修室、喜阅书吧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（出于场地限制及安全因素，参赛选手场地以主办方通知为准）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4.比赛流程：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8:30——9:00    选手到场签到、抽签选书、指定位置就坐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9:00——14:00   选手集中读书时间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14:00——14:30  选手集中答题时间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14:30——15:00  休息时间,喜阅场地选手到图书馆时间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15:00——15:30  颁奖时间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lang w:val="en-US" w:eastAsia="zh-CN"/>
        </w:rPr>
        <w:t>15:30——16:00  合影留念时间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0"/>
          <w:szCs w:val="30"/>
          <w:lang w:val="en-US" w:eastAsia="zh-CN"/>
        </w:rPr>
        <w:t>（注意：比赛当天下午三点结束后，颁奖地点在阳泉市图书馆，喜阅书吧参赛的选手需由喜阅工作人员带领步行至图书馆，以确保参赛选手的自身安全）</w:t>
      </w:r>
    </w:p>
    <w:p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5.参赛规则：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1.参赛者经核对报名信息后方可入场，报手机号和姓名，其它方式或者迟到、中途离开则一律视为退出比赛。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2.到时为各位选手提供40本不同种类书籍以供挑选，抽签式挑选，部分选手可能会重复挑选已经规定的书籍。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3.比赛期间，可以使用笔在提前准备好的草稿纸上写字，但是必须维持书的整洁，也可以变换姿势，选择自己舒服的读书方式，但是不能影响他人。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5.不准使用任何通讯设备，组内成员在读书期间不准交谈。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6.不得携带食品及饮料等，主办方提供热水、简餐。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  您已完全理解以上各项条款，并承诺自愿遵守并执行。      </w:t>
      </w:r>
    </w:p>
    <w:p>
      <w:pPr>
        <w:ind w:firstLine="4819" w:firstLineChars="1600"/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</w:p>
    <w:p>
      <w:pPr>
        <w:ind w:firstLine="4819" w:firstLineChars="1600"/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选手姓名：</w:t>
      </w:r>
    </w:p>
    <w:p>
      <w:pPr>
        <w:jc w:val="both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 xml:space="preserve">                                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2C58"/>
    <w:rsid w:val="021A300D"/>
    <w:rsid w:val="097318B7"/>
    <w:rsid w:val="0C2C5E94"/>
    <w:rsid w:val="106743AD"/>
    <w:rsid w:val="16AE69A4"/>
    <w:rsid w:val="1AD617B8"/>
    <w:rsid w:val="1B032C58"/>
    <w:rsid w:val="34A30E48"/>
    <w:rsid w:val="52D33793"/>
    <w:rsid w:val="52D83E60"/>
    <w:rsid w:val="5DCA6B6F"/>
    <w:rsid w:val="6A3B5F3C"/>
    <w:rsid w:val="701B36E3"/>
    <w:rsid w:val="762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2018-04-10T15:38:00Z</dcterms:created>
  <dc:creator>lgy</dc:creator>
  <cp:lastModifiedBy>行深</cp:lastModifiedBy>
  <dcterms:modified xsi:type="dcterms:W3CDTF">2018-04-12T00:32:59Z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